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7CEC" w14:textId="77777777" w:rsidR="00CA43FE" w:rsidRPr="00CA43FE" w:rsidRDefault="00CA43FE" w:rsidP="00CA43FE">
      <w:pPr>
        <w:rPr>
          <w:rFonts w:ascii="Century Gothic" w:hAnsi="Century Gothic"/>
          <w:b/>
          <w:bCs/>
        </w:rPr>
      </w:pPr>
      <w:r w:rsidRPr="00CA43FE">
        <w:rPr>
          <w:rFonts w:ascii="Century Gothic" w:hAnsi="Century Gothic"/>
          <w:b/>
          <w:bCs/>
        </w:rPr>
        <w:t>КРИСТАЛИ ЗА РЕШЕТКИТЕ</w:t>
      </w:r>
    </w:p>
    <w:p w14:paraId="3FAE3BA2" w14:textId="77777777" w:rsidR="00CA43FE" w:rsidRPr="00CA43FE" w:rsidRDefault="00CA43FE" w:rsidP="00CA43FE">
      <w:pPr>
        <w:rPr>
          <w:rFonts w:ascii="Century Gothic" w:hAnsi="Century Gothic"/>
        </w:rPr>
      </w:pPr>
    </w:p>
    <w:p w14:paraId="1A327DC9" w14:textId="77777777" w:rsidR="00CA43FE" w:rsidRPr="00CA43FE" w:rsidRDefault="00CA43FE" w:rsidP="00CA43FE">
      <w:pPr>
        <w:rPr>
          <w:rFonts w:ascii="Century Gothic" w:hAnsi="Century Gothic"/>
        </w:rPr>
      </w:pPr>
      <w:r w:rsidRPr="00CA43FE">
        <w:rPr>
          <w:rFonts w:ascii="Century Gothic" w:hAnsi="Century Gothic"/>
        </w:rPr>
        <w:t>. Заземяване и детоксикация: Черен турмалин, камъни боджи, бронзит, махагон, обсидиан, кварц от Оранжевата река, квантум куатро, Ке сера, шунгит, опушен елестински кристал, опушен кварц, танталит.</w:t>
      </w:r>
    </w:p>
    <w:p w14:paraId="1E1049E2" w14:textId="77777777" w:rsidR="00CA43FE" w:rsidRPr="00CA43FE" w:rsidRDefault="00CA43FE" w:rsidP="00CA43FE">
      <w:pPr>
        <w:rPr>
          <w:rFonts w:ascii="Century Gothic" w:hAnsi="Century Gothic"/>
        </w:rPr>
      </w:pPr>
    </w:p>
    <w:p w14:paraId="71EF2FFA" w14:textId="77777777" w:rsidR="00CA43FE" w:rsidRPr="00CA43FE" w:rsidRDefault="00CA43FE" w:rsidP="00CA43FE">
      <w:pPr>
        <w:rPr>
          <w:rFonts w:ascii="Century Gothic" w:hAnsi="Century Gothic"/>
        </w:rPr>
      </w:pPr>
      <w:r w:rsidRPr="00CA43FE">
        <w:rPr>
          <w:rFonts w:ascii="Century Gothic" w:hAnsi="Century Gothic"/>
        </w:rPr>
        <w:t>. Енергизиране и възстановяване на силите: Карнеол, цитрин, златен лечител, квантум куатро, Ке сера, червен яспис.</w:t>
      </w:r>
    </w:p>
    <w:p w14:paraId="0010719A" w14:textId="77777777" w:rsidR="00CA43FE" w:rsidRPr="00CA43FE" w:rsidRDefault="00CA43FE" w:rsidP="00CA43FE">
      <w:pPr>
        <w:rPr>
          <w:rFonts w:ascii="Century Gothic" w:hAnsi="Century Gothic"/>
        </w:rPr>
      </w:pPr>
    </w:p>
    <w:p w14:paraId="06F88EDC" w14:textId="11E2C417" w:rsidR="00533CF2" w:rsidRPr="00CA43FE" w:rsidRDefault="00CA43FE" w:rsidP="00CA43FE">
      <w:pPr>
        <w:rPr>
          <w:rFonts w:ascii="Century Gothic" w:hAnsi="Century Gothic"/>
          <w:lang w:val="bg-BG"/>
        </w:rPr>
      </w:pPr>
      <w:r w:rsidRPr="00CA43FE">
        <w:rPr>
          <w:rFonts w:ascii="Century Gothic" w:hAnsi="Century Gothic"/>
        </w:rPr>
        <w:t>• Висши вибрации: Анандалит, азезтулит, аметист от Бранденберг, златен лечител, океански яспис, петалит; кварцови кристали нирвана, дъгоцветен маянит, сатялока, сатямани, селенит.</w:t>
      </w:r>
    </w:p>
    <w:sectPr w:rsidR="00533CF2" w:rsidRPr="00CA43FE" w:rsidSect="0019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E"/>
    <w:rsid w:val="001975C0"/>
    <w:rsid w:val="00533CF2"/>
    <w:rsid w:val="00C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9CD4"/>
  <w15:chartTrackingRefBased/>
  <w15:docId w15:val="{DFFC3D71-A7A9-46BC-8C99-C685343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Silvestar Veliachki</dc:creator>
  <cp:keywords/>
  <dc:description/>
  <cp:lastModifiedBy>Silvestar Veliachki</cp:lastModifiedBy>
  <cp:revision>1</cp:revision>
  <dcterms:created xsi:type="dcterms:W3CDTF">2022-06-04T08:51:00Z</dcterms:created>
  <dcterms:modified xsi:type="dcterms:W3CDTF">2022-06-04T08:53:00Z</dcterms:modified>
</cp:coreProperties>
</file>